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b/>
          <w:bCs/>
          <w:i/>
          <w:iCs/>
          <w:color w:val="000000"/>
        </w:rPr>
        <w:t>Публичный доклад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b/>
          <w:bCs/>
          <w:i/>
          <w:iCs/>
          <w:color w:val="000000"/>
        </w:rPr>
        <w:t>МУНИЦИПАЛЬНОГО ОБРАЗОВАТЕЛЬНОГО УЧРЕЖДЕНИЯ ДОПОЛНИТЕЛЬНОГО ОБРАЗОВАНИЯ ДЕТЕЙ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b/>
          <w:bCs/>
          <w:i/>
          <w:iCs/>
          <w:color w:val="000000"/>
        </w:rPr>
        <w:t>ЦЕНТР ДЕТСКОГО ТВОРЧЕСТВА «</w:t>
      </w:r>
      <w:proofErr w:type="spellStart"/>
      <w:r w:rsidRPr="0057547A">
        <w:rPr>
          <w:b/>
          <w:bCs/>
          <w:i/>
          <w:iCs/>
          <w:color w:val="000000"/>
        </w:rPr>
        <w:t>Сэлэт</w:t>
      </w:r>
      <w:proofErr w:type="spellEnd"/>
      <w:r w:rsidRPr="0057547A">
        <w:rPr>
          <w:b/>
          <w:bCs/>
          <w:i/>
          <w:iCs/>
          <w:color w:val="000000"/>
        </w:rPr>
        <w:t>» Апастовского МРТ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b/>
          <w:bCs/>
          <w:i/>
          <w:iCs/>
          <w:color w:val="000000"/>
        </w:rPr>
        <w:t>2021 учебный год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b/>
          <w:bCs/>
          <w:color w:val="000000"/>
          <w:u w:val="single"/>
        </w:rPr>
        <w:t>Общая характеристика образовательного учреждения</w:t>
      </w:r>
    </w:p>
    <w:p w:rsid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Муниципальное образовательное учреждение </w:t>
      </w:r>
      <w:hyperlink r:id="rId5" w:tooltip="Дополнительное образование" w:history="1">
        <w:r w:rsidRPr="0057547A">
          <w:rPr>
            <w:rStyle w:val="a6"/>
            <w:color w:val="0000EE"/>
          </w:rPr>
          <w:t>дополнительного образования</w:t>
        </w:r>
      </w:hyperlink>
      <w:r w:rsidR="0057547A">
        <w:rPr>
          <w:color w:val="000000"/>
        </w:rPr>
        <w:t xml:space="preserve"> детей </w:t>
      </w:r>
      <w:r w:rsidRPr="0057547A">
        <w:rPr>
          <w:color w:val="000000"/>
        </w:rPr>
        <w:t>Центр детского творчества</w:t>
      </w:r>
      <w:r w:rsidR="0057547A">
        <w:rPr>
          <w:color w:val="000000"/>
        </w:rPr>
        <w:t xml:space="preserve"> «</w:t>
      </w:r>
      <w:proofErr w:type="spellStart"/>
      <w:r w:rsidR="0057547A">
        <w:rPr>
          <w:color w:val="000000"/>
        </w:rPr>
        <w:t>Сэлэт</w:t>
      </w:r>
      <w:proofErr w:type="spellEnd"/>
      <w:r w:rsidR="0057547A">
        <w:rPr>
          <w:color w:val="000000"/>
        </w:rPr>
        <w:t>»</w:t>
      </w:r>
      <w:r w:rsidRPr="0057547A">
        <w:rPr>
          <w:color w:val="000000"/>
        </w:rPr>
        <w:t xml:space="preserve"> является муниципальным образовательным учреждением дополнительного образования детей в возрасте от 5 до 18 лет. 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Фактический и </w:t>
      </w:r>
      <w:hyperlink r:id="rId6" w:tooltip="Адрес юридический" w:history="1">
        <w:r w:rsidRPr="0057547A">
          <w:rPr>
            <w:rStyle w:val="a6"/>
            <w:color w:val="0000EE"/>
          </w:rPr>
          <w:t>юридический адрес</w:t>
        </w:r>
      </w:hyperlink>
      <w:r w:rsidRPr="0057547A">
        <w:rPr>
          <w:color w:val="000000"/>
        </w:rPr>
        <w:t>:  Республика Та</w:t>
      </w:r>
      <w:r w:rsidR="0057547A">
        <w:rPr>
          <w:color w:val="000000"/>
        </w:rPr>
        <w:t>т</w:t>
      </w:r>
      <w:r w:rsidRPr="0057547A">
        <w:rPr>
          <w:color w:val="000000"/>
        </w:rPr>
        <w:t xml:space="preserve">арстан, </w:t>
      </w:r>
      <w:proofErr w:type="spellStart"/>
      <w:r w:rsidRPr="0057547A">
        <w:rPr>
          <w:color w:val="000000"/>
        </w:rPr>
        <w:t>пгт</w:t>
      </w:r>
      <w:proofErr w:type="spellEnd"/>
      <w:r w:rsidRPr="0057547A">
        <w:rPr>
          <w:color w:val="000000"/>
        </w:rPr>
        <w:t xml:space="preserve">. Апастово, ул. </w:t>
      </w:r>
      <w:proofErr w:type="gramStart"/>
      <w:r w:rsidRPr="0057547A">
        <w:rPr>
          <w:color w:val="000000"/>
        </w:rPr>
        <w:t>Ок</w:t>
      </w:r>
      <w:r w:rsidR="0057547A">
        <w:rPr>
          <w:color w:val="000000"/>
        </w:rPr>
        <w:t>т</w:t>
      </w:r>
      <w:r w:rsidRPr="0057547A">
        <w:rPr>
          <w:color w:val="000000"/>
        </w:rPr>
        <w:t>ябрьская</w:t>
      </w:r>
      <w:proofErr w:type="gramEnd"/>
      <w:r w:rsidRPr="0057547A">
        <w:rPr>
          <w:color w:val="000000"/>
        </w:rPr>
        <w:t>, дом 55, Телефон</w:t>
      </w:r>
      <w:r w:rsidR="0057547A">
        <w:rPr>
          <w:color w:val="000000"/>
        </w:rPr>
        <w:t>:</w:t>
      </w:r>
      <w:r w:rsidRPr="0057547A">
        <w:rPr>
          <w:color w:val="000000"/>
        </w:rPr>
        <w:t xml:space="preserve"> 8 (84376) 21-225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Учредителем учреждения является: АПАСТОВСКИЙ РАЙОННЫЙ ОТДЕЛ ОБРАЗОВАНИЯ.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Организационно-правовая форма: Муниципальное образовательное учреждение.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Тип: образовательное учреждение дополнительного образования детей.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Вид: Центр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Категория: Высшая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Свидетельство о </w:t>
      </w:r>
      <w:hyperlink r:id="rId7" w:tooltip="Государственная аккредитация" w:history="1">
        <w:r w:rsidRPr="0057547A">
          <w:rPr>
            <w:rStyle w:val="a6"/>
            <w:color w:val="0000EE"/>
          </w:rPr>
          <w:t>государственной аккредитации</w:t>
        </w:r>
      </w:hyperlink>
      <w:r w:rsidRPr="0057547A">
        <w:rPr>
          <w:color w:val="000000"/>
        </w:rPr>
        <w:t xml:space="preserve">: АА </w:t>
      </w:r>
      <w:r w:rsidR="0057547A" w:rsidRPr="0057547A">
        <w:rPr>
          <w:color w:val="000000"/>
        </w:rPr>
        <w:t>105057</w:t>
      </w:r>
      <w:r w:rsidRPr="0057547A">
        <w:rPr>
          <w:color w:val="000000"/>
        </w:rPr>
        <w:t xml:space="preserve"> регистрационный № </w:t>
      </w:r>
      <w:r w:rsidR="0057547A" w:rsidRPr="0057547A">
        <w:rPr>
          <w:color w:val="000000"/>
        </w:rPr>
        <w:t>4123</w:t>
      </w:r>
      <w:r w:rsidRPr="0057547A">
        <w:rPr>
          <w:color w:val="000000"/>
        </w:rPr>
        <w:t xml:space="preserve"> от </w:t>
      </w:r>
      <w:r w:rsidR="0057547A" w:rsidRPr="0057547A">
        <w:rPr>
          <w:color w:val="000000"/>
        </w:rPr>
        <w:t>28.12.2005</w:t>
      </w:r>
      <w:r w:rsidRPr="0057547A">
        <w:rPr>
          <w:color w:val="000000"/>
        </w:rPr>
        <w:t>г.</w:t>
      </w:r>
    </w:p>
    <w:p w:rsidR="0057547A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 xml:space="preserve">Лицензия: </w:t>
      </w:r>
      <w:r w:rsidR="0057547A" w:rsidRPr="0057547A">
        <w:rPr>
          <w:color w:val="000000"/>
        </w:rPr>
        <w:t xml:space="preserve">Серия 16Л01 0001235 от 19 мая 2014 года </w:t>
      </w:r>
    </w:p>
    <w:p w:rsidR="0057547A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 xml:space="preserve">Адрес сайта в Интернете: </w:t>
      </w:r>
      <w:r w:rsidR="0057547A" w:rsidRPr="0057547A">
        <w:rPr>
          <w:color w:val="000000"/>
        </w:rPr>
        <w:t xml:space="preserve">https://edu.tatar.ru/apastovo/page518682.htm 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Директор:</w:t>
      </w:r>
      <w:r w:rsidR="0057547A" w:rsidRPr="0057547A">
        <w:rPr>
          <w:color w:val="000000"/>
        </w:rPr>
        <w:t xml:space="preserve"> </w:t>
      </w:r>
      <w:proofErr w:type="spellStart"/>
      <w:r w:rsidR="0057547A" w:rsidRPr="0057547A">
        <w:rPr>
          <w:color w:val="000000"/>
        </w:rPr>
        <w:t>Хатыпова</w:t>
      </w:r>
      <w:proofErr w:type="spellEnd"/>
      <w:r w:rsidR="0057547A" w:rsidRPr="0057547A">
        <w:rPr>
          <w:color w:val="000000"/>
        </w:rPr>
        <w:t xml:space="preserve"> Альбина </w:t>
      </w:r>
      <w:proofErr w:type="spellStart"/>
      <w:r w:rsidR="0057547A" w:rsidRPr="0057547A">
        <w:rPr>
          <w:color w:val="000000"/>
        </w:rPr>
        <w:t>Илгизяровна</w:t>
      </w:r>
      <w:proofErr w:type="spellEnd"/>
    </w:p>
    <w:p w:rsidR="00EC4A2D" w:rsidRPr="0057547A" w:rsidRDefault="0057547A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Количество воспитанников: 1182</w:t>
      </w:r>
    </w:p>
    <w:p w:rsidR="00EC4A2D" w:rsidRPr="0057547A" w:rsidRDefault="00EC4A2D" w:rsidP="00EC4A2D">
      <w:pPr>
        <w:pStyle w:val="a5"/>
        <w:shd w:val="clear" w:color="auto" w:fill="FFFFFF"/>
        <w:spacing w:before="264" w:beforeAutospacing="0" w:after="264" w:afterAutospacing="0"/>
        <w:rPr>
          <w:color w:val="000000"/>
        </w:rPr>
      </w:pPr>
      <w:r w:rsidRPr="0057547A">
        <w:rPr>
          <w:color w:val="000000"/>
        </w:rPr>
        <w:t>Учебная неделя: 7 дней</w:t>
      </w:r>
    </w:p>
    <w:p w:rsidR="00EC4A2D" w:rsidRPr="0057547A" w:rsidRDefault="00EC4A2D" w:rsidP="0057547A">
      <w:pPr>
        <w:pStyle w:val="a5"/>
        <w:shd w:val="clear" w:color="auto" w:fill="FFFFFF"/>
        <w:spacing w:before="264" w:beforeAutospacing="0" w:after="264" w:afterAutospacing="0"/>
        <w:jc w:val="both"/>
        <w:rPr>
          <w:color w:val="000000"/>
        </w:rPr>
      </w:pPr>
      <w:r w:rsidRPr="0057547A">
        <w:rPr>
          <w:color w:val="000000"/>
        </w:rPr>
        <w:t>Целью деятельности Центра  является обеспечение современного качества дополнительного образования в интересах формирования духовно-богатой, физически здоровой, социально активной, творческой личности.</w:t>
      </w:r>
    </w:p>
    <w:p w:rsidR="006C0FD5" w:rsidRPr="0057547A" w:rsidRDefault="00EC4A2D" w:rsidP="0057547A">
      <w:pPr>
        <w:pStyle w:val="a5"/>
        <w:shd w:val="clear" w:color="auto" w:fill="FFFFFF"/>
        <w:spacing w:before="264" w:beforeAutospacing="0" w:after="264" w:afterAutospacing="0"/>
        <w:jc w:val="both"/>
        <w:rPr>
          <w:color w:val="000000"/>
        </w:rPr>
      </w:pPr>
      <w:r w:rsidRPr="0057547A">
        <w:rPr>
          <w:color w:val="000000"/>
        </w:rPr>
        <w:t xml:space="preserve">Основными задачами центра являются: обеспечение необходимых условий для личностного развития, укрепления здоровья, профессионального самоопределения и творческого труда детей в возрасте преимущественно от </w:t>
      </w:r>
      <w:r w:rsidR="0057547A" w:rsidRPr="0057547A">
        <w:rPr>
          <w:color w:val="000000"/>
        </w:rPr>
        <w:t>5</w:t>
      </w:r>
      <w:r w:rsidRPr="0057547A">
        <w:rPr>
          <w:color w:val="000000"/>
        </w:rPr>
        <w:t xml:space="preserve"> до 18 лет; успешная адаптация их к жизни в современном обществе; оказание квалифицированной помощи обучающимся в расширении, углублении, систематизации и обобщении их знаний по избранному направлению; </w:t>
      </w:r>
      <w:proofErr w:type="gramStart"/>
      <w:r w:rsidRPr="0057547A">
        <w:rPr>
          <w:color w:val="000000"/>
        </w:rPr>
        <w:t>формирование в процессе обучения познавательной активности, потребности к творческой и самостоятельной работе; развитие деятельности с наиболее способными и </w:t>
      </w:r>
      <w:hyperlink r:id="rId8" w:tooltip="Одарённые школьники" w:history="1">
        <w:r w:rsidRPr="0057547A">
          <w:rPr>
            <w:rStyle w:val="a6"/>
            <w:color w:val="0000EE"/>
          </w:rPr>
          <w:t>одаренными детьми</w:t>
        </w:r>
      </w:hyperlink>
      <w:r w:rsidRPr="0057547A">
        <w:rPr>
          <w:color w:val="000000"/>
        </w:rPr>
        <w:t>, привлечение их к активному участию в олимпиадах, конференциях, выставках, концертных программах и т. п.; воспитание гражданственности, трудолюбия, патриотизма, уважения к правам и свободам человека, любви к окружающей природе; формирование общей культуры;</w:t>
      </w:r>
      <w:proofErr w:type="gramEnd"/>
      <w:r w:rsidRPr="0057547A">
        <w:rPr>
          <w:color w:val="000000"/>
        </w:rPr>
        <w:t xml:space="preserve"> организация содержательного досуга </w:t>
      </w:r>
      <w:proofErr w:type="gramStart"/>
      <w:r w:rsidRPr="0057547A">
        <w:rPr>
          <w:color w:val="000000"/>
        </w:rPr>
        <w:t>обучающихся</w:t>
      </w:r>
      <w:proofErr w:type="gramEnd"/>
      <w:r w:rsidRPr="0057547A">
        <w:rPr>
          <w:color w:val="000000"/>
        </w:rPr>
        <w:t>.</w:t>
      </w:r>
    </w:p>
    <w:sectPr w:rsidR="006C0FD5" w:rsidRPr="0057547A" w:rsidSect="0057547A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13B80"/>
    <w:multiLevelType w:val="hybridMultilevel"/>
    <w:tmpl w:val="B4F23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070BF5"/>
    <w:multiLevelType w:val="hybridMultilevel"/>
    <w:tmpl w:val="F04068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C0FD5"/>
    <w:rsid w:val="00017762"/>
    <w:rsid w:val="000C228C"/>
    <w:rsid w:val="00214E60"/>
    <w:rsid w:val="002F2741"/>
    <w:rsid w:val="0057547A"/>
    <w:rsid w:val="006C0FD5"/>
    <w:rsid w:val="006C1966"/>
    <w:rsid w:val="008E7A4B"/>
    <w:rsid w:val="00C420D0"/>
    <w:rsid w:val="00EC4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7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FD5"/>
    <w:pPr>
      <w:ind w:left="720"/>
      <w:contextualSpacing/>
    </w:pPr>
  </w:style>
  <w:style w:type="table" w:styleId="a4">
    <w:name w:val="Table Grid"/>
    <w:basedOn w:val="a1"/>
    <w:uiPriority w:val="59"/>
    <w:rsid w:val="00214E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EC4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EC4A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0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odaryonnie_shkolmznik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ndia.ru/text/category/gosudarstvennaya_akkreditatciy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adres_yuridicheskij/" TargetMode="External"/><Relationship Id="rId5" Type="http://schemas.openxmlformats.org/officeDocument/2006/relationships/hyperlink" Target="https://pandia.ru/text/category/dopolnitelmznoe_obrazovani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shamil</dc:creator>
  <cp:lastModifiedBy>shamil</cp:lastModifiedBy>
  <cp:revision>2</cp:revision>
  <dcterms:created xsi:type="dcterms:W3CDTF">2022-10-14T18:11:00Z</dcterms:created>
  <dcterms:modified xsi:type="dcterms:W3CDTF">2022-10-14T18:11:00Z</dcterms:modified>
</cp:coreProperties>
</file>